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694609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694609">
        <w:rPr>
          <w:sz w:val="28"/>
        </w:rPr>
        <w:t>о</w:t>
      </w:r>
      <w:r>
        <w:rPr>
          <w:sz w:val="28"/>
        </w:rPr>
        <w:t>т</w:t>
      </w:r>
      <w:r w:rsidR="00694609">
        <w:rPr>
          <w:sz w:val="28"/>
        </w:rPr>
        <w:t xml:space="preserve"> </w:t>
      </w:r>
      <w:r w:rsidR="00694609">
        <w:rPr>
          <w:sz w:val="28"/>
          <w:u w:val="single"/>
        </w:rPr>
        <w:t xml:space="preserve"> 30.01.2024 </w:t>
      </w:r>
      <w:r>
        <w:rPr>
          <w:sz w:val="28"/>
        </w:rPr>
        <w:t>№</w:t>
      </w:r>
      <w:r w:rsidR="00694609">
        <w:rPr>
          <w:sz w:val="28"/>
        </w:rPr>
        <w:t xml:space="preserve"> </w:t>
      </w:r>
      <w:r w:rsidR="00694609">
        <w:rPr>
          <w:sz w:val="28"/>
          <w:u w:val="single"/>
        </w:rPr>
        <w:t>52</w:t>
      </w:r>
      <w:bookmarkStart w:id="0" w:name="_GoBack"/>
      <w:bookmarkEnd w:id="0"/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FB452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</w:t>
      </w:r>
      <w:r w:rsidR="00FB4526">
        <w:rPr>
          <w:b/>
          <w:sz w:val="28"/>
          <w:szCs w:val="28"/>
        </w:rPr>
        <w:t xml:space="preserve">отклонение </w:t>
      </w:r>
    </w:p>
    <w:p w:rsidR="00FB4526" w:rsidRDefault="00FB4526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предельных параметров разрешенного строительства, </w:t>
      </w:r>
    </w:p>
    <w:p w:rsidR="00FB4526" w:rsidRDefault="00FB4526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реконструкции объекта капитального строительства </w:t>
      </w:r>
    </w:p>
    <w:p w:rsidR="007031E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FB4526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</w:t>
      </w:r>
    </w:p>
    <w:p w:rsidR="00302A52" w:rsidRPr="003B3B2A" w:rsidRDefault="009F0253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ул. </w:t>
      </w:r>
      <w:r w:rsidR="002A1D9D">
        <w:rPr>
          <w:b/>
          <w:sz w:val="28"/>
          <w:szCs w:val="28"/>
        </w:rPr>
        <w:t>Науменко</w:t>
      </w:r>
      <w:r w:rsidR="00554F2E">
        <w:rPr>
          <w:b/>
          <w:sz w:val="28"/>
          <w:szCs w:val="28"/>
        </w:rPr>
        <w:t xml:space="preserve">, </w:t>
      </w:r>
      <w:r w:rsidR="002A1D9D">
        <w:rPr>
          <w:b/>
          <w:sz w:val="28"/>
          <w:szCs w:val="28"/>
        </w:rPr>
        <w:t>13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</w:t>
      </w:r>
      <w:proofErr w:type="gram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FB4526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</w:t>
      </w:r>
      <w:r w:rsidR="00FB4526">
        <w:rPr>
          <w:rFonts w:ascii="Times New Roman" w:hAnsi="Times New Roman" w:cs="Times New Roman"/>
          <w:sz w:val="28"/>
          <w:szCs w:val="28"/>
        </w:rPr>
        <w:t>на о</w:t>
      </w:r>
      <w:r w:rsidR="0066079D">
        <w:rPr>
          <w:rFonts w:ascii="Times New Roman" w:hAnsi="Times New Roman" w:cs="Times New Roman"/>
          <w:sz w:val="28"/>
          <w:szCs w:val="28"/>
        </w:rPr>
        <w:t>т</w:t>
      </w:r>
      <w:r w:rsidR="00FB4526">
        <w:rPr>
          <w:rFonts w:ascii="Times New Roman" w:hAnsi="Times New Roman" w:cs="Times New Roman"/>
          <w:sz w:val="28"/>
          <w:szCs w:val="28"/>
        </w:rPr>
        <w:t>клонение от предельных параметров разрешенного строительства, реконструкции объекта капитального строительства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2A1D9D">
        <w:rPr>
          <w:rFonts w:ascii="Times New Roman" w:hAnsi="Times New Roman" w:cs="Times New Roman"/>
          <w:sz w:val="28"/>
          <w:szCs w:val="28"/>
        </w:rPr>
        <w:t>Науменко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2A1D9D">
        <w:rPr>
          <w:rFonts w:ascii="Times New Roman" w:hAnsi="Times New Roman" w:cs="Times New Roman"/>
          <w:sz w:val="28"/>
          <w:szCs w:val="28"/>
        </w:rPr>
        <w:t>13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>8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>февраля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66079D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Арояну</w:t>
      </w:r>
      <w:proofErr w:type="spellEnd"/>
      <w:r w:rsidR="002A1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Геворку</w:t>
      </w:r>
      <w:proofErr w:type="spellEnd"/>
      <w:r w:rsidR="002A1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Карасиновичу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</w:t>
      </w:r>
      <w:r w:rsidR="0066079D">
        <w:rPr>
          <w:rFonts w:ascii="Times New Roman" w:hAnsi="Times New Roman" w:cs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земельного участка площадью </w:t>
      </w:r>
      <w:r w:rsidR="002A1D9D">
        <w:rPr>
          <w:rFonts w:ascii="Times New Roman" w:hAnsi="Times New Roman" w:cs="Times New Roman"/>
          <w:sz w:val="28"/>
          <w:szCs w:val="28"/>
        </w:rPr>
        <w:t>545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6079D">
        <w:rPr>
          <w:rFonts w:ascii="Times New Roman" w:hAnsi="Times New Roman" w:cs="Times New Roman"/>
          <w:sz w:val="28"/>
          <w:szCs w:val="28"/>
        </w:rPr>
        <w:t>031</w:t>
      </w:r>
      <w:r w:rsidR="002A1D9D">
        <w:rPr>
          <w:rFonts w:ascii="Times New Roman" w:hAnsi="Times New Roman" w:cs="Times New Roman"/>
          <w:sz w:val="28"/>
          <w:szCs w:val="28"/>
        </w:rPr>
        <w:t>2068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2A1D9D">
        <w:rPr>
          <w:rFonts w:ascii="Times New Roman" w:hAnsi="Times New Roman" w:cs="Times New Roman"/>
          <w:sz w:val="28"/>
          <w:szCs w:val="28"/>
        </w:rPr>
        <w:t>53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2A1D9D">
        <w:rPr>
          <w:rFonts w:ascii="Times New Roman" w:hAnsi="Times New Roman" w:cs="Times New Roman"/>
          <w:sz w:val="28"/>
          <w:szCs w:val="28"/>
        </w:rPr>
        <w:t>Науменко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2A1D9D">
        <w:rPr>
          <w:rFonts w:ascii="Times New Roman" w:hAnsi="Times New Roman" w:cs="Times New Roman"/>
          <w:sz w:val="28"/>
          <w:szCs w:val="28"/>
        </w:rPr>
        <w:t>13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66079D">
        <w:rPr>
          <w:rFonts w:ascii="Times New Roman" w:hAnsi="Times New Roman" w:cs="Times New Roman"/>
          <w:sz w:val="28"/>
          <w:szCs w:val="28"/>
        </w:rPr>
        <w:t>определив</w:t>
      </w:r>
      <w:r w:rsidR="002A1D9D">
        <w:rPr>
          <w:rFonts w:ascii="Times New Roman" w:hAnsi="Times New Roman" w:cs="Times New Roman"/>
          <w:sz w:val="28"/>
          <w:szCs w:val="28"/>
        </w:rPr>
        <w:t xml:space="preserve"> в части минимального отступа строения от границы соседнего земельного участка, расположенного по адресу</w:t>
      </w:r>
      <w:r w:rsidR="002A1D9D" w:rsidRPr="002A1D9D">
        <w:rPr>
          <w:rFonts w:ascii="Times New Roman" w:hAnsi="Times New Roman" w:cs="Times New Roman"/>
          <w:sz w:val="28"/>
          <w:szCs w:val="28"/>
        </w:rPr>
        <w:t xml:space="preserve">: </w:t>
      </w:r>
      <w:r w:rsidR="002A1D9D">
        <w:rPr>
          <w:rFonts w:ascii="Times New Roman" w:hAnsi="Times New Roman" w:cs="Times New Roman"/>
          <w:sz w:val="28"/>
          <w:szCs w:val="28"/>
        </w:rPr>
        <w:t>г. Тимашевск, 1 пер. Коммунальный, д. 16 - 1 м, г. Тимашевск, ул. Науменко, д. 15 – 2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Арояну</w:t>
      </w:r>
      <w:proofErr w:type="spellEnd"/>
      <w:r w:rsidR="002A1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Геворку</w:t>
      </w:r>
      <w:proofErr w:type="spellEnd"/>
      <w:r w:rsidR="002A1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D9D">
        <w:rPr>
          <w:rFonts w:ascii="Times New Roman" w:hAnsi="Times New Roman" w:cs="Times New Roman"/>
          <w:sz w:val="28"/>
          <w:szCs w:val="28"/>
        </w:rPr>
        <w:t>Карасиновичу</w:t>
      </w:r>
      <w:proofErr w:type="spellEnd"/>
      <w:r w:rsidR="002A1D9D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92" w:rsidRDefault="00EE4E92" w:rsidP="00241D90">
      <w:r>
        <w:separator/>
      </w:r>
    </w:p>
  </w:endnote>
  <w:endnote w:type="continuationSeparator" w:id="0">
    <w:p w:rsidR="00EE4E92" w:rsidRDefault="00EE4E92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92" w:rsidRDefault="00EE4E92" w:rsidP="00241D90">
      <w:r>
        <w:separator/>
      </w:r>
    </w:p>
  </w:footnote>
  <w:footnote w:type="continuationSeparator" w:id="0">
    <w:p w:rsidR="00EE4E92" w:rsidRDefault="00EE4E92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94609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A1D9D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354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079D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460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426A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66816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4E92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4526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C464-9A4F-4EB3-971E-1BEF0A72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158</cp:revision>
  <cp:lastPrinted>2024-02-05T07:25:00Z</cp:lastPrinted>
  <dcterms:created xsi:type="dcterms:W3CDTF">2019-01-17T12:32:00Z</dcterms:created>
  <dcterms:modified xsi:type="dcterms:W3CDTF">2024-02-06T05:52:00Z</dcterms:modified>
</cp:coreProperties>
</file>